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A3" w:rsidRPr="009F6A04" w:rsidRDefault="00F412A3" w:rsidP="00F412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AF0EE9">
        <w:rPr>
          <w:rFonts w:ascii="Times New Roman" w:hAnsi="Times New Roman" w:cs="Times New Roman"/>
          <w:b/>
          <w:sz w:val="32"/>
          <w:szCs w:val="32"/>
        </w:rPr>
        <w:t>ннотация дисциплины</w:t>
      </w:r>
    </w:p>
    <w:p w:rsidR="00F412A3" w:rsidRDefault="00F412A3" w:rsidP="00B91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1D40" w:rsidRPr="00B91D40" w:rsidRDefault="00B91D40" w:rsidP="00B91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1D40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Государственный и муниципальный </w:t>
      </w:r>
      <w:r w:rsidR="00263DCE">
        <w:rPr>
          <w:rFonts w:ascii="Times New Roman" w:eastAsia="Calibri" w:hAnsi="Times New Roman" w:cs="Times New Roman"/>
          <w:b/>
          <w:sz w:val="28"/>
          <w:szCs w:val="28"/>
        </w:rPr>
        <w:t xml:space="preserve">финансовый </w:t>
      </w:r>
      <w:r w:rsidRPr="00B91D40">
        <w:rPr>
          <w:rFonts w:ascii="Times New Roman" w:eastAsia="Calibri" w:hAnsi="Times New Roman" w:cs="Times New Roman"/>
          <w:b/>
          <w:sz w:val="28"/>
          <w:szCs w:val="28"/>
        </w:rPr>
        <w:t>контроль</w:t>
      </w:r>
    </w:p>
    <w:p w:rsidR="00B91D40" w:rsidRDefault="00B91D40" w:rsidP="00B91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12A3" w:rsidRDefault="00F412A3" w:rsidP="00F412A3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</w:p>
    <w:p w:rsidR="00B91D40" w:rsidRPr="00F412A3" w:rsidRDefault="00B91D40" w:rsidP="00F412A3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412A3">
        <w:rPr>
          <w:rFonts w:ascii="Times New Roman" w:hAnsi="Times New Roman" w:cs="Times New Roman"/>
          <w:b/>
          <w:bCs/>
          <w:sz w:val="28"/>
          <w:szCs w:val="28"/>
        </w:rPr>
        <w:t>Цель дисциплины:</w:t>
      </w:r>
    </w:p>
    <w:p w:rsidR="00F412A3" w:rsidRDefault="00B91D40" w:rsidP="00F412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B91D40">
        <w:rPr>
          <w:rFonts w:ascii="Times New Roman" w:hAnsi="Times New Roman" w:cs="Times New Roman"/>
          <w:sz w:val="28"/>
          <w:szCs w:val="28"/>
        </w:rPr>
        <w:t>формирование системы базовых знаний в области государственного и муниципального финансового контроля, умений, навыков и компетенций, необходимых для организации и осуществления контроля.</w:t>
      </w:r>
    </w:p>
    <w:p w:rsidR="00B91D40" w:rsidRPr="00F412A3" w:rsidRDefault="00B91D40" w:rsidP="00F412A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2A3">
        <w:rPr>
          <w:rFonts w:ascii="Times New Roman" w:eastAsia="Calibri" w:hAnsi="Times New Roman" w:cs="Times New Roman"/>
          <w:b/>
          <w:iCs/>
          <w:sz w:val="28"/>
          <w:szCs w:val="28"/>
        </w:rPr>
        <w:t>Место дисциплины в ООП</w:t>
      </w:r>
      <w:r w:rsidR="00F412A3">
        <w:rPr>
          <w:rFonts w:ascii="Times New Roman" w:eastAsia="Calibri" w:hAnsi="Times New Roman" w:cs="Times New Roman"/>
          <w:b/>
          <w:iCs/>
          <w:sz w:val="28"/>
          <w:szCs w:val="28"/>
        </w:rPr>
        <w:t>:</w:t>
      </w:r>
    </w:p>
    <w:p w:rsidR="00B91D40" w:rsidRPr="00F412A3" w:rsidRDefault="007A12DB" w:rsidP="00F412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модуля дисциплин по выбору, углубляющих освоение профиля, входит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филиалский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блок дисциплин по выбору (Блок №4) по направлению подготовки: 38.03.01 Экономика, профиль Финансы и кредит</w:t>
      </w:r>
      <w:r w:rsidR="00B91D40" w:rsidRPr="00B91D40">
        <w:rPr>
          <w:rFonts w:ascii="Times New Roman" w:eastAsia="TimesNewRoman" w:hAnsi="Times New Roman" w:cs="Times New Roman"/>
          <w:sz w:val="28"/>
          <w:szCs w:val="28"/>
        </w:rPr>
        <w:t>.</w:t>
      </w:r>
      <w:r w:rsidR="00F412A3">
        <w:rPr>
          <w:rFonts w:ascii="Times New Roman" w:eastAsia="Calibri" w:hAnsi="Times New Roman" w:cs="Times New Roman"/>
          <w:sz w:val="28"/>
          <w:szCs w:val="28"/>
        </w:rPr>
        <w:tab/>
      </w:r>
    </w:p>
    <w:p w:rsidR="00B91D40" w:rsidRPr="00F412A3" w:rsidRDefault="00B91D40" w:rsidP="00F412A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12A3">
        <w:rPr>
          <w:rFonts w:ascii="Times New Roman" w:hAnsi="Times New Roman" w:cs="Times New Roman"/>
          <w:b/>
          <w:color w:val="000000"/>
          <w:sz w:val="28"/>
          <w:szCs w:val="28"/>
        </w:rPr>
        <w:t>Краткое содержание:</w:t>
      </w:r>
      <w:bookmarkStart w:id="0" w:name="_GoBack"/>
      <w:bookmarkEnd w:id="0"/>
    </w:p>
    <w:p w:rsidR="00B91D40" w:rsidRPr="00B91D40" w:rsidRDefault="00B91D40" w:rsidP="00F412A3">
      <w:pPr>
        <w:spacing w:line="360" w:lineRule="auto"/>
        <w:jc w:val="both"/>
        <w:rPr>
          <w:rFonts w:ascii="Times New Roman" w:hAnsi="Times New Roman" w:cs="Times New Roman"/>
        </w:rPr>
      </w:pPr>
      <w:r w:rsidRPr="00B91D40">
        <w:rPr>
          <w:rFonts w:ascii="Times New Roman" w:hAnsi="Times New Roman" w:cs="Times New Roman"/>
          <w:sz w:val="28"/>
          <w:szCs w:val="28"/>
        </w:rPr>
        <w:t>Государственный и муниципальный финансовый контроль как элемент управления финансами, его содержание. Отечественный и зарубежный опыт организации государственного и муниципального финансового контроля. Характеристика нормативно-правовых основ государственного и муниципального финансового контроля в РФ. Организационная структура государственного и муниципал</w:t>
      </w:r>
      <w:r>
        <w:rPr>
          <w:rFonts w:ascii="Times New Roman" w:hAnsi="Times New Roman" w:cs="Times New Roman"/>
          <w:sz w:val="28"/>
          <w:szCs w:val="28"/>
        </w:rPr>
        <w:t>ьного финансового контроля в РФ</w:t>
      </w:r>
      <w:r w:rsidRPr="00B91D40">
        <w:rPr>
          <w:rFonts w:ascii="Times New Roman" w:hAnsi="Times New Roman" w:cs="Times New Roman"/>
          <w:sz w:val="28"/>
          <w:szCs w:val="28"/>
        </w:rPr>
        <w:t>. Методические основы проведения контрольных мероприятий. Аудит эффективности расходования государственных средств. Оценка эффективности деятельности органов</w:t>
      </w:r>
      <w:proofErr w:type="gramStart"/>
      <w:r w:rsidRPr="00B91D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91D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1D4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91D40">
        <w:rPr>
          <w:rFonts w:ascii="Times New Roman" w:hAnsi="Times New Roman" w:cs="Times New Roman"/>
          <w:sz w:val="28"/>
          <w:szCs w:val="28"/>
        </w:rPr>
        <w:t>осударственного и муниципального финансового контроля.</w:t>
      </w:r>
    </w:p>
    <w:p w:rsidR="00F412A3" w:rsidRPr="00B91D40" w:rsidRDefault="00F412A3">
      <w:pPr>
        <w:spacing w:line="360" w:lineRule="auto"/>
        <w:jc w:val="both"/>
        <w:rPr>
          <w:rFonts w:ascii="Times New Roman" w:hAnsi="Times New Roman" w:cs="Times New Roman"/>
        </w:rPr>
      </w:pPr>
    </w:p>
    <w:sectPr w:rsidR="00F412A3" w:rsidRPr="00B91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40"/>
    <w:rsid w:val="00043221"/>
    <w:rsid w:val="00263DCE"/>
    <w:rsid w:val="007A12DB"/>
    <w:rsid w:val="00B91D40"/>
    <w:rsid w:val="00F4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1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F412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412A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412A3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1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F412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412A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412A3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E10A20-3D96-429B-8EAE-63E8D5CF6E42}"/>
</file>

<file path=customXml/itemProps2.xml><?xml version="1.0" encoding="utf-8"?>
<ds:datastoreItem xmlns:ds="http://schemas.openxmlformats.org/officeDocument/2006/customXml" ds:itemID="{C5CB9B1A-2B69-4D36-A29B-FCBCE716AF5E}"/>
</file>

<file path=customXml/itemProps3.xml><?xml version="1.0" encoding="utf-8"?>
<ds:datastoreItem xmlns:ds="http://schemas.openxmlformats.org/officeDocument/2006/customXml" ds:itemID="{52B10A0E-6A8F-4FF0-93E5-2EC7B0F353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Кукина Елена Евгеньевна</dc:creator>
  <cp:lastModifiedBy>Байсара Эльвира Романовна</cp:lastModifiedBy>
  <cp:revision>4</cp:revision>
  <dcterms:created xsi:type="dcterms:W3CDTF">2015-07-01T11:51:00Z</dcterms:created>
  <dcterms:modified xsi:type="dcterms:W3CDTF">2020-11-11T12:10:00Z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